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53" w:rsidRPr="003A7753" w:rsidRDefault="003A7753" w:rsidP="003A7753">
      <w:pPr>
        <w:tabs>
          <w:tab w:val="left" w:pos="5387"/>
        </w:tabs>
        <w:ind w:left="5103"/>
        <w:jc w:val="center"/>
        <w:rPr>
          <w:color w:val="000000"/>
        </w:rPr>
      </w:pPr>
      <w:bookmarkStart w:id="0" w:name="sub_12"/>
      <w:r w:rsidRPr="003A7753">
        <w:rPr>
          <w:bCs/>
          <w:color w:val="000000"/>
        </w:rPr>
        <w:t>Приложение 2</w:t>
      </w:r>
      <w:r w:rsidRPr="003A7753">
        <w:rPr>
          <w:bCs/>
          <w:color w:val="000000"/>
        </w:rPr>
        <w:br/>
        <w:t xml:space="preserve">к </w:t>
      </w:r>
      <w:hyperlink w:anchor="sub_1000" w:history="1">
        <w:r w:rsidRPr="003A7753">
          <w:rPr>
            <w:color w:val="000000"/>
          </w:rPr>
          <w:t>муниципальной программе</w:t>
        </w:r>
      </w:hyperlink>
      <w:r w:rsidRPr="003A7753">
        <w:rPr>
          <w:bCs/>
          <w:color w:val="000000"/>
        </w:rPr>
        <w:br/>
      </w:r>
      <w:bookmarkEnd w:id="0"/>
      <w:r w:rsidRPr="003A7753">
        <w:rPr>
          <w:color w:val="000000"/>
        </w:rPr>
        <w:t xml:space="preserve">«Профилактика правонарушений </w:t>
      </w:r>
      <w:r w:rsidRPr="003A7753">
        <w:rPr>
          <w:color w:val="000000"/>
        </w:rPr>
        <w:br/>
        <w:t>и противодействие терроризму</w:t>
      </w:r>
    </w:p>
    <w:p w:rsidR="003A7753" w:rsidRPr="003A7753" w:rsidRDefault="003A7753" w:rsidP="003A7753">
      <w:pPr>
        <w:tabs>
          <w:tab w:val="left" w:pos="5387"/>
        </w:tabs>
        <w:ind w:left="5103"/>
        <w:jc w:val="center"/>
        <w:rPr>
          <w:color w:val="000000"/>
        </w:rPr>
      </w:pPr>
      <w:r w:rsidRPr="003A7753">
        <w:rPr>
          <w:color w:val="000000"/>
        </w:rPr>
        <w:t>в Златоустовском городском округе»</w:t>
      </w:r>
    </w:p>
    <w:p w:rsidR="003A7753" w:rsidRPr="003A7753" w:rsidRDefault="003A7753" w:rsidP="003A7753">
      <w:pPr>
        <w:jc w:val="both"/>
      </w:pPr>
    </w:p>
    <w:p w:rsidR="003A7753" w:rsidRPr="003A7753" w:rsidRDefault="003A7753" w:rsidP="003A7753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3A7753">
        <w:rPr>
          <w:bCs/>
        </w:rPr>
        <w:t>Подпрограмма</w:t>
      </w:r>
      <w:r w:rsidRPr="003A7753">
        <w:rPr>
          <w:bCs/>
        </w:rPr>
        <w:br/>
        <w:t>«Профилактика преступлений и иных правонарушений</w:t>
      </w:r>
      <w:r w:rsidRPr="003A7753">
        <w:rPr>
          <w:bCs/>
        </w:rPr>
        <w:br/>
        <w:t xml:space="preserve"> в Златоустовском городском округе»</w:t>
      </w:r>
    </w:p>
    <w:p w:rsidR="003A7753" w:rsidRPr="003A7753" w:rsidRDefault="003A7753" w:rsidP="003A7753">
      <w:pPr>
        <w:tabs>
          <w:tab w:val="left" w:pos="4335"/>
        </w:tabs>
        <w:suppressAutoHyphens/>
        <w:autoSpaceDE w:val="0"/>
        <w:autoSpaceDN w:val="0"/>
        <w:adjustRightInd w:val="0"/>
        <w:ind w:left="567"/>
        <w:contextualSpacing/>
        <w:jc w:val="both"/>
      </w:pPr>
    </w:p>
    <w:p w:rsidR="003A7753" w:rsidRPr="003A7753" w:rsidRDefault="003A7753" w:rsidP="003A7753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3A7753">
        <w:rPr>
          <w:bCs/>
        </w:rPr>
        <w:t>Паспорт подпрограммы</w:t>
      </w:r>
      <w:r w:rsidRPr="003A7753">
        <w:rPr>
          <w:bCs/>
        </w:rPr>
        <w:br/>
        <w:t xml:space="preserve">«Профилактика преступлений и иных правонарушений </w:t>
      </w:r>
    </w:p>
    <w:p w:rsidR="003A7753" w:rsidRPr="003A7753" w:rsidRDefault="003A7753" w:rsidP="003A7753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3A7753">
        <w:rPr>
          <w:bCs/>
        </w:rPr>
        <w:t>в Златоустовском городском округе» (далее – подпрограмма)</w:t>
      </w:r>
    </w:p>
    <w:p w:rsidR="003A7753" w:rsidRPr="003A7753" w:rsidRDefault="003A7753" w:rsidP="003A7753">
      <w:pPr>
        <w:jc w:val="both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5"/>
        <w:gridCol w:w="7286"/>
      </w:tblGrid>
      <w:tr w:rsidR="003A7753" w:rsidRPr="003A7753" w:rsidTr="007652B4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7753">
              <w:t>Ответственный исполнитель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7753">
              <w:t xml:space="preserve">Администрация Златоустовского городского округа </w:t>
            </w:r>
            <w:r w:rsidRPr="003A7753">
              <w:br/>
              <w:t>(далее – администрация ЗГО)</w:t>
            </w:r>
          </w:p>
        </w:tc>
      </w:tr>
      <w:tr w:rsidR="003A7753" w:rsidRPr="003A7753" w:rsidTr="007652B4">
        <w:trPr>
          <w:trHeight w:val="3281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" w:name="sub_1126"/>
            <w:r w:rsidRPr="003A7753">
              <w:t>Соисполнители подпрограммы</w:t>
            </w:r>
            <w:bookmarkEnd w:id="1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 xml:space="preserve">- Муниципальное казённое учреждение Управление образования и молодежной политики Златоустовского городского округа (далее – МКУ </w:t>
            </w:r>
            <w:proofErr w:type="spellStart"/>
            <w:r w:rsidRPr="003A7753">
              <w:t>УОиМП</w:t>
            </w:r>
            <w:proofErr w:type="spellEnd"/>
            <w:r w:rsidRPr="003A7753">
              <w:t xml:space="preserve"> ЗГО),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 xml:space="preserve">- Муниципальное казённое учреждение Управление культуры Златоустовского городского округа </w:t>
            </w:r>
            <w:r>
              <w:br/>
            </w:r>
            <w:r w:rsidRPr="003A7753">
              <w:t>(далее – МКУ УК ЗГО),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 xml:space="preserve">- Муниципальное казённое учреждение Управление </w:t>
            </w:r>
            <w:r w:rsidRPr="003A7753">
              <w:br/>
              <w:t xml:space="preserve">по физической культуре и спорту Златоустовского городского округа (далее – МКУ </w:t>
            </w:r>
            <w:proofErr w:type="spellStart"/>
            <w:r w:rsidRPr="003A7753">
              <w:t>УФКиС</w:t>
            </w:r>
            <w:proofErr w:type="spellEnd"/>
            <w:r w:rsidRPr="003A7753">
              <w:t xml:space="preserve"> ЗГО),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- Управление социальной защиты населения Златоустовского городского округа (далее – УСЗН ЗГО)</w:t>
            </w:r>
          </w:p>
        </w:tc>
      </w:tr>
      <w:tr w:rsidR="003A7753" w:rsidRPr="003A7753" w:rsidTr="007652B4">
        <w:trPr>
          <w:trHeight w:val="814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2" w:name="sub_1122"/>
            <w:r w:rsidRPr="003A7753">
              <w:t>Цель подпрограммы</w:t>
            </w:r>
            <w:bookmarkEnd w:id="2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  <w:r w:rsidRPr="003A7753">
              <w:t>Реализация комплексных мероприятий в сфере профилактики правонарушений</w:t>
            </w:r>
          </w:p>
        </w:tc>
      </w:tr>
      <w:tr w:rsidR="003A7753" w:rsidRPr="003A7753" w:rsidTr="007652B4">
        <w:trPr>
          <w:trHeight w:val="2275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3" w:name="sub_1113"/>
            <w:r w:rsidRPr="003A7753">
              <w:t>Задачи подпрограммы</w:t>
            </w:r>
            <w:bookmarkEnd w:id="3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ind w:left="-51"/>
              <w:jc w:val="both"/>
            </w:pPr>
            <w:r w:rsidRPr="003A7753">
              <w:t xml:space="preserve">1. Организация мероприятий по пропаганде здорового образа жизни и профилактики </w:t>
            </w:r>
            <w:proofErr w:type="spellStart"/>
            <w:r w:rsidRPr="003A7753">
              <w:t>девиантного</w:t>
            </w:r>
            <w:proofErr w:type="spellEnd"/>
            <w:r w:rsidRPr="003A7753">
              <w:t xml:space="preserve"> поведения.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2. Реализация мероприятий по профилактике правонарушений, способствующих повышению уровня безопасности граждан.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3. 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  <w:r>
              <w:t>.</w:t>
            </w:r>
          </w:p>
        </w:tc>
      </w:tr>
      <w:tr w:rsidR="003A7753" w:rsidRPr="003A7753" w:rsidTr="007652B4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4" w:name="sub_1115"/>
            <w:r w:rsidRPr="003A7753">
              <w:t>Целевые показатели и индикаторы подпрограммы</w:t>
            </w:r>
            <w:bookmarkEnd w:id="4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1. Снижение количества совершенных преступлений, ед.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 xml:space="preserve">2. Снижение количества преступлений, совершенных </w:t>
            </w:r>
            <w:r w:rsidRPr="003A7753">
              <w:br/>
              <w:t>в общественных местах, ед.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3. Снижение количества преступлений, совершенных несовершеннолетними, ед.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 xml:space="preserve">4. Доля подростков и молодежи в возрасте от 14 до 35 лет, вовлеченных в профилактические мероприятия </w:t>
            </w:r>
            <w:r w:rsidRPr="003A7753">
              <w:br/>
            </w:r>
            <w:r w:rsidRPr="003A7753">
              <w:lastRenderedPageBreak/>
              <w:t>по асоциальному поведению, в общей численности указанной категории лиц, %.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порядка, ед.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 xml:space="preserve">6. Количество мероприятий, проведенных Управлением муниципальной милиции Администрации Златоустовского городского округа по выявлению </w:t>
            </w:r>
            <w:r w:rsidRPr="003A7753">
              <w:br/>
              <w:t>и фиксации правонарушений, совершенных на водных объектах, повлекших нарушение правил охраны жизни людей, ед.</w:t>
            </w:r>
          </w:p>
          <w:p w:rsidR="003A7753" w:rsidRPr="003A7753" w:rsidRDefault="003A7753" w:rsidP="003A7753">
            <w:pPr>
              <w:jc w:val="both"/>
            </w:pPr>
            <w:r w:rsidRPr="003A7753">
              <w:t xml:space="preserve">7. Количество составленных протоколов </w:t>
            </w:r>
            <w:r w:rsidRPr="003A7753">
              <w:br/>
              <w:t>об административных правонарушениях сотрудниками Управления муниципальной милиции Администрации Златоустовского городского округа, ед.</w:t>
            </w:r>
          </w:p>
          <w:p w:rsidR="003A7753" w:rsidRPr="003A7753" w:rsidRDefault="003A7753" w:rsidP="003A7753">
            <w:pPr>
              <w:jc w:val="both"/>
            </w:pPr>
            <w:r w:rsidRPr="003A7753">
              <w:t>8. Количество мероприятий по содействию в охране общественного порядка, проведенных с участием добровольных народных дружин, ед.</w:t>
            </w:r>
          </w:p>
          <w:p w:rsidR="003A7753" w:rsidRPr="003A7753" w:rsidRDefault="003A7753" w:rsidP="003A7753">
            <w:pPr>
              <w:jc w:val="both"/>
            </w:pPr>
            <w:r>
              <w:t>9. </w:t>
            </w:r>
            <w:r w:rsidRPr="003A7753">
              <w:t>Количество часов, проведенных на охране общественного порядка членами добровольной народной дружины, час.</w:t>
            </w:r>
          </w:p>
          <w:p w:rsidR="003A7753" w:rsidRPr="003A7753" w:rsidRDefault="003A7753" w:rsidP="003A7753">
            <w:pPr>
              <w:jc w:val="both"/>
            </w:pPr>
            <w:r w:rsidRPr="003A7753">
              <w:t>10. Количество используемых каналов информирования населения о методах защиты от преступлений, совершаемых с использованием информационно-телекоммуникационных технологий, ед.</w:t>
            </w:r>
          </w:p>
          <w:p w:rsidR="003A7753" w:rsidRPr="003A7753" w:rsidRDefault="003A7753" w:rsidP="003A7753">
            <w:pPr>
              <w:jc w:val="both"/>
            </w:pPr>
            <w:r w:rsidRPr="003A7753">
              <w:t>11</w:t>
            </w:r>
            <w:r>
              <w:t>. </w:t>
            </w:r>
            <w:r w:rsidRPr="003A7753">
              <w:t>Количество изготовленной и размещенной печатной продукции, ед.</w:t>
            </w:r>
          </w:p>
          <w:p w:rsidR="003A7753" w:rsidRPr="003A7753" w:rsidRDefault="003A7753" w:rsidP="003A7753">
            <w:pPr>
              <w:jc w:val="both"/>
            </w:pPr>
            <w:r w:rsidRPr="003A7753">
              <w:rPr>
                <w:color w:val="000000"/>
              </w:rPr>
              <w:t>12</w:t>
            </w:r>
            <w:r>
              <w:rPr>
                <w:color w:val="000000"/>
              </w:rPr>
              <w:t>. </w:t>
            </w:r>
            <w:r w:rsidRPr="003A7753">
              <w:rPr>
                <w:color w:val="000000"/>
              </w:rPr>
              <w:t xml:space="preserve">Количество проведенных работ по ремонту </w:t>
            </w:r>
            <w:r>
              <w:rPr>
                <w:color w:val="000000"/>
              </w:rPr>
              <w:br/>
            </w:r>
            <w:r w:rsidRPr="003A7753">
              <w:rPr>
                <w:color w:val="000000"/>
              </w:rPr>
              <w:t>и противопожарным мероприятиям в помещениях администрации Златоустовского городского округа, ед.</w:t>
            </w:r>
          </w:p>
        </w:tc>
      </w:tr>
      <w:tr w:rsidR="003A7753" w:rsidRPr="003A7753" w:rsidTr="007652B4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5" w:name="sub_1092"/>
            <w:r w:rsidRPr="003A7753">
              <w:lastRenderedPageBreak/>
              <w:t>Сроки и этапы</w:t>
            </w:r>
            <w:bookmarkEnd w:id="5"/>
            <w:r w:rsidRPr="003A7753">
              <w:t xml:space="preserve"> реализации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2023-2027 годы.</w:t>
            </w:r>
          </w:p>
        </w:tc>
      </w:tr>
      <w:tr w:rsidR="003A7753" w:rsidRPr="003A7753" w:rsidTr="007652B4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Объемы финансовых ресурсов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>Общий объем финансирования подпрограммы – 74 553,83тыс. рублей: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A7753">
              <w:rPr>
                <w:color w:val="000000"/>
              </w:rPr>
              <w:t>2023 год – 13 454,9 тыс. рублей;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A7753">
              <w:rPr>
                <w:color w:val="000000"/>
              </w:rPr>
              <w:t>2024 год – 14 807,4тыс. рублей;</w:t>
            </w:r>
          </w:p>
          <w:p w:rsidR="003A7753" w:rsidRP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>2025 год –18 645,43 тыс. рублей;</w:t>
            </w:r>
          </w:p>
          <w:p w:rsidR="003A7753" w:rsidRP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>2026 год –13 823,05 тыс. рублей;</w:t>
            </w:r>
          </w:p>
          <w:p w:rsidR="003A7753" w:rsidRP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>2027 год –13 823,05 тыс. рублей.</w:t>
            </w:r>
          </w:p>
          <w:p w:rsidR="003A7753" w:rsidRP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>В том числе: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>за счет средств бюджета Златоустовского городского округа – 72 877,4 тыс. рублей;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A7753">
              <w:rPr>
                <w:color w:val="000000"/>
              </w:rPr>
              <w:lastRenderedPageBreak/>
              <w:t>2023 год – 13 330,7 тыс. рублей;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>2024 год – 14 670,3тыс. рублей;</w:t>
            </w:r>
          </w:p>
          <w:p w:rsidR="003A7753" w:rsidRP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>2025 год – 17 505,8 тыс. рублей;</w:t>
            </w:r>
          </w:p>
          <w:p w:rsidR="003A7753" w:rsidRP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>2026 год – 13 685,3 тыс. рублей;</w:t>
            </w:r>
          </w:p>
          <w:p w:rsidR="003A7753" w:rsidRP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>2027 год –13 685,3 тыс. рублей;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 xml:space="preserve">за счет средств бюджета Челябинской области – </w:t>
            </w:r>
            <w:r w:rsidR="00BA7BB4">
              <w:rPr>
                <w:color w:val="000000"/>
              </w:rPr>
              <w:br/>
            </w:r>
            <w:r w:rsidRPr="003A7753">
              <w:rPr>
                <w:color w:val="000000"/>
              </w:rPr>
              <w:t>1 676,43 тыс. рублей: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>2023 год – 124,2 тыс. рублей;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>2024 год – 137,1 тыс. рублей;</w:t>
            </w:r>
          </w:p>
          <w:p w:rsidR="003A7753" w:rsidRP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>2025 год – 1 139,63 тыс. рублей;</w:t>
            </w:r>
          </w:p>
          <w:p w:rsidR="003A7753" w:rsidRPr="003A7753" w:rsidRDefault="003A7753" w:rsidP="003A7753">
            <w:pPr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>2026 год – 137,75 тыс. рублей;</w:t>
            </w:r>
          </w:p>
          <w:p w:rsidR="003A7753" w:rsidRPr="003A7753" w:rsidRDefault="003A7753" w:rsidP="003A7753">
            <w:pPr>
              <w:jc w:val="both"/>
            </w:pPr>
            <w:r w:rsidRPr="003A7753">
              <w:rPr>
                <w:color w:val="000000"/>
              </w:rPr>
              <w:t>2027 год – 137,75 тыс. рублей</w:t>
            </w:r>
            <w:r w:rsidR="00BA7BB4">
              <w:rPr>
                <w:color w:val="000000"/>
              </w:rPr>
              <w:t>.</w:t>
            </w:r>
          </w:p>
        </w:tc>
      </w:tr>
      <w:tr w:rsidR="003A7753" w:rsidRPr="003A7753" w:rsidTr="007652B4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  <w:bookmarkStart w:id="6" w:name="sub_1123"/>
            <w:r w:rsidRPr="003A7753">
              <w:lastRenderedPageBreak/>
              <w:t>Ожидаемые</w:t>
            </w:r>
            <w:bookmarkEnd w:id="6"/>
            <w:r w:rsidRPr="003A7753">
              <w:t xml:space="preserve"> результаты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53" w:rsidRPr="003A7753" w:rsidRDefault="003A7753" w:rsidP="003A7753">
            <w:pPr>
              <w:jc w:val="both"/>
              <w:rPr>
                <w:highlight w:val="yellow"/>
              </w:rPr>
            </w:pPr>
            <w:r w:rsidRPr="003A7753">
              <w:t xml:space="preserve">Активизация работы по предупреждению преступлений </w:t>
            </w:r>
            <w:r w:rsidRPr="003A7753">
              <w:br/>
              <w:t xml:space="preserve">и правонарушений, совершаемых на улице </w:t>
            </w:r>
            <w:r w:rsidR="00BA7BB4">
              <w:br/>
            </w:r>
            <w:r w:rsidRPr="003A7753">
              <w:t>и в общественных местах до 1120 единиц</w:t>
            </w:r>
          </w:p>
        </w:tc>
      </w:tr>
    </w:tbl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ind w:firstLine="709"/>
        <w:jc w:val="center"/>
      </w:pPr>
      <w:r w:rsidRPr="003A7753">
        <w:t>Раздел I. Характеристика реализации подпрограммы,</w:t>
      </w:r>
    </w:p>
    <w:p w:rsidR="003A7753" w:rsidRPr="003A7753" w:rsidRDefault="003A7753" w:rsidP="003A7753">
      <w:pPr>
        <w:ind w:firstLine="709"/>
        <w:jc w:val="center"/>
      </w:pPr>
      <w:r w:rsidRPr="003A7753">
        <w:t>описание основных проблем в сфере профилактики преступлений</w:t>
      </w:r>
    </w:p>
    <w:p w:rsidR="003A7753" w:rsidRPr="003A7753" w:rsidRDefault="003A7753" w:rsidP="003A7753">
      <w:pPr>
        <w:ind w:firstLine="709"/>
        <w:jc w:val="center"/>
      </w:pPr>
      <w:r w:rsidRPr="003A7753">
        <w:t>и иных правонарушений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ind w:firstLine="709"/>
        <w:jc w:val="both"/>
      </w:pPr>
      <w:r w:rsidRPr="003A7753">
        <w:t xml:space="preserve">1. Одной из стратегических целей, позволяющих обеспечить устойчивое социально-экономическое развитие Златоустовского городского округа, является формирование системы профилактики правонарушений для повышения качества жизни горожан, соблюдения их законных прав и свобод, эффективного функционирования системы управления, экономики, сохранения на необходимом уровне параметров жилищной сферы, развития социальной и духовной сфер общества. 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Значительное влияние на состояние преступности оказывают факторы, связанные с социально-экономическим и нравственным состоянием общества. </w:t>
      </w:r>
    </w:p>
    <w:p w:rsidR="003A7753" w:rsidRPr="003A7753" w:rsidRDefault="003A7753" w:rsidP="003A7753">
      <w:pPr>
        <w:ind w:firstLine="709"/>
        <w:jc w:val="both"/>
      </w:pPr>
      <w:r w:rsidRPr="003A7753">
        <w:t>2. </w:t>
      </w:r>
      <w:proofErr w:type="gramStart"/>
      <w:r w:rsidRPr="003A7753">
        <w:t xml:space="preserve">В целях повышения эффективности развития местного самоуправления на территории  Златоустовского городского округа, а также защиты чести </w:t>
      </w:r>
      <w:r w:rsidR="00BA7BB4">
        <w:br/>
      </w:r>
      <w:r w:rsidRPr="003A7753">
        <w:t xml:space="preserve">и здоровья граждан, их собственности, интересов общества и государства </w:t>
      </w:r>
      <w:r w:rsidR="00BA7BB4">
        <w:br/>
      </w:r>
      <w:r w:rsidRPr="003A7753">
        <w:t xml:space="preserve">от преступных и иных противоправных посягательств, совершаемых </w:t>
      </w:r>
      <w:r w:rsidR="00BA7BB4">
        <w:br/>
      </w:r>
      <w:r w:rsidRPr="003A7753">
        <w:t xml:space="preserve">в общественных местах Управление муниципальной милиции Администрации Златоустовского городского округа в пределах своих полномочий обеспечивает взаимодействие с правоохранительными органами по вопросам содействия </w:t>
      </w:r>
      <w:r w:rsidR="00BA7BB4">
        <w:br/>
      </w:r>
      <w:r w:rsidRPr="003A7753">
        <w:t>в охране общественного порядка, в том</w:t>
      </w:r>
      <w:proofErr w:type="gramEnd"/>
      <w:r w:rsidRPr="003A7753">
        <w:t xml:space="preserve"> </w:t>
      </w:r>
      <w:proofErr w:type="gramStart"/>
      <w:r w:rsidRPr="003A7753">
        <w:t>числе при проведении культурно-массовых, спортивных и иных мероприятий, проводимых на территории округа, осуществляет совместное патрулирование и проведение профилактических рейдов, в том числе с привлечением добровольных объединений граждан, участвующим в охране общественного порядка.</w:t>
      </w:r>
      <w:proofErr w:type="gramEnd"/>
    </w:p>
    <w:p w:rsidR="003A7753" w:rsidRPr="003A7753" w:rsidRDefault="003A7753" w:rsidP="003A7753">
      <w:pPr>
        <w:ind w:firstLine="709"/>
        <w:jc w:val="both"/>
      </w:pPr>
      <w:r w:rsidRPr="003A7753">
        <w:t xml:space="preserve">Также для успешной реализации профилактических мероприятий необходимо создать условия, способствующие формированию активной жизненной позиции, культурно-досуговой и спортивно-массовой работы </w:t>
      </w:r>
      <w:r w:rsidR="00BA7BB4">
        <w:br/>
      </w:r>
      <w:r w:rsidRPr="003A7753">
        <w:t xml:space="preserve">с населением, и, прежде всего с несовершеннолетними и молодежью. Также </w:t>
      </w:r>
      <w:r w:rsidRPr="003A7753">
        <w:lastRenderedPageBreak/>
        <w:t xml:space="preserve">необходима комплексная работа, нацеленная на правовое воспитание молодежи, </w:t>
      </w:r>
      <w:r w:rsidR="00BA7BB4">
        <w:br/>
      </w:r>
      <w:r w:rsidRPr="003A7753">
        <w:t xml:space="preserve">в том числе и через молодежные организации. </w:t>
      </w:r>
    </w:p>
    <w:p w:rsidR="003A7753" w:rsidRPr="003A7753" w:rsidRDefault="003A7753" w:rsidP="003A7753">
      <w:pPr>
        <w:ind w:firstLine="709"/>
        <w:jc w:val="both"/>
      </w:pPr>
      <w:r w:rsidRPr="003A7753">
        <w:t>3. Реализация муниципальной подпрограммы позволит обеспечить надлежащий уровень общественного порядка, будет способствовать улучшению взаимодействия органов местного самоуправления с правоохранительными органами, позволит повысить эффективность системы профилактики правонарушений, а также обеспечит уровень личной и имущественной безопасности граждан, путем привлечения всех слоев населения к обеспечению комплекса мероприятий по противодействию преступности.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jc w:val="center"/>
      </w:pPr>
      <w:r w:rsidRPr="003A7753">
        <w:t xml:space="preserve">Раздел II. Приоритеты и цели муниципальной политики в сфере профилактики преступлений и иных правонарушений, цели, задачи </w:t>
      </w:r>
      <w:r w:rsidRPr="003A7753">
        <w:br/>
        <w:t xml:space="preserve">и целевые индикаторы достижения целей и решения задач, описание </w:t>
      </w:r>
      <w:r w:rsidR="00BA7BB4">
        <w:br/>
      </w:r>
      <w:r w:rsidRPr="003A7753">
        <w:t xml:space="preserve">ожидаемых результатов подпрограммы, сроков </w:t>
      </w:r>
      <w:r w:rsidRPr="003A7753">
        <w:br/>
        <w:t>и контрольных этапов реализации подпрограммы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ind w:firstLine="709"/>
        <w:jc w:val="both"/>
      </w:pPr>
      <w:r w:rsidRPr="003A7753">
        <w:t>4. Приоритетным направлением и основной целью подпрограммы является:</w:t>
      </w:r>
    </w:p>
    <w:p w:rsidR="003A7753" w:rsidRPr="003A7753" w:rsidRDefault="003A7753" w:rsidP="003A7753">
      <w:pPr>
        <w:ind w:firstLine="709"/>
        <w:jc w:val="both"/>
      </w:pPr>
      <w:r w:rsidRPr="003A7753">
        <w:t>1) Реализация комплексных мероприятий в сфере профилактики правонарушений.</w:t>
      </w:r>
    </w:p>
    <w:p w:rsidR="003A7753" w:rsidRPr="003A7753" w:rsidRDefault="003A7753" w:rsidP="003A7753">
      <w:pPr>
        <w:ind w:firstLine="709"/>
        <w:jc w:val="both"/>
      </w:pPr>
      <w:r w:rsidRPr="003A7753">
        <w:t>5. 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следующих задач: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1) Организация мероприятий по пропаганде здорового образа жизни </w:t>
      </w:r>
      <w:r w:rsidRPr="003A7753">
        <w:br/>
        <w:t xml:space="preserve">и профилактики </w:t>
      </w:r>
      <w:proofErr w:type="spellStart"/>
      <w:r w:rsidRPr="003A7753">
        <w:t>девиантного</w:t>
      </w:r>
      <w:proofErr w:type="spellEnd"/>
      <w:r w:rsidRPr="003A7753">
        <w:t xml:space="preserve"> поведения.</w:t>
      </w:r>
    </w:p>
    <w:p w:rsidR="003A7753" w:rsidRPr="003A7753" w:rsidRDefault="003A7753" w:rsidP="003A7753">
      <w:pPr>
        <w:ind w:firstLine="709"/>
        <w:jc w:val="both"/>
      </w:pPr>
      <w:r w:rsidRPr="003A7753">
        <w:t>2) Реализация мероприятий по профилактике правонарушений, способствующих повышению уровня безопасности граждан.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3) Оказание поддержки гражданам и их объединениям, участвующим </w:t>
      </w:r>
      <w:r w:rsidRPr="003A7753">
        <w:br/>
        <w:t>в охране общественного порядка, создание условий для деятельности народных дружин.</w:t>
      </w:r>
    </w:p>
    <w:p w:rsidR="003A7753" w:rsidRPr="003A7753" w:rsidRDefault="003A7753" w:rsidP="003A7753">
      <w:pPr>
        <w:ind w:firstLine="709"/>
        <w:jc w:val="both"/>
      </w:pPr>
      <w:r w:rsidRPr="003A7753">
        <w:t>6. 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3A7753" w:rsidRPr="003A7753" w:rsidRDefault="003A7753" w:rsidP="003A7753">
      <w:pPr>
        <w:ind w:firstLine="709"/>
        <w:jc w:val="both"/>
      </w:pPr>
      <w:r w:rsidRPr="003A7753">
        <w:t>7. Ожидаемый конечный результат подпрограммы: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1) Активизация работы по предупреждению преступлений </w:t>
      </w:r>
      <w:r w:rsidRPr="003A7753">
        <w:br/>
        <w:t>и правонарушений, совершаемых на улице и в общественных местах.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jc w:val="center"/>
      </w:pPr>
      <w:r w:rsidRPr="003A7753">
        <w:t>Раздел III. Характеристика мероприятий подпрограммы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ind w:firstLine="709"/>
        <w:jc w:val="both"/>
      </w:pPr>
      <w:r w:rsidRPr="003A7753">
        <w:t>8. Перечень мероприятий подпрограммы и ожидаемых результатов представлен в таблице 2 приложения 2 к подпрограмме.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jc w:val="center"/>
      </w:pPr>
      <w:r w:rsidRPr="003A7753">
        <w:lastRenderedPageBreak/>
        <w:t xml:space="preserve">Раздел IV. Информация об участии предприятий и организаций, </w:t>
      </w:r>
      <w:r w:rsidRPr="003A7753">
        <w:br/>
        <w:t xml:space="preserve">независимо от их организационно-правовой формы собственности, </w:t>
      </w:r>
      <w:r w:rsidRPr="003A7753">
        <w:br/>
        <w:t>а также внебюджетных фондов, в реализации подпрограммы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ind w:firstLine="709"/>
        <w:jc w:val="both"/>
      </w:pPr>
      <w:r w:rsidRPr="003A7753">
        <w:t>9. Кроме органов местного самоуправления округа, а также внебюджетных фондов в реализации подпрограммы принимают участие организации других организационно-правовых форм собственности, а именно: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- Отдел Министерства внутренних дел Российской Федерации </w:t>
      </w:r>
      <w:r w:rsidRPr="003A7753">
        <w:br/>
        <w:t>по Златоустовскому городскому округу,</w:t>
      </w:r>
    </w:p>
    <w:p w:rsidR="003A7753" w:rsidRPr="003A7753" w:rsidRDefault="003A7753" w:rsidP="003A7753">
      <w:pPr>
        <w:ind w:firstLine="709"/>
        <w:jc w:val="both"/>
      </w:pPr>
      <w:r w:rsidRPr="003A7753">
        <w:t>- Линейный отдел полиции на станции Златоуст,</w:t>
      </w:r>
    </w:p>
    <w:p w:rsidR="003A7753" w:rsidRPr="003A7753" w:rsidRDefault="003A7753" w:rsidP="003A7753">
      <w:pPr>
        <w:ind w:firstLine="709"/>
        <w:jc w:val="both"/>
      </w:pPr>
      <w:r w:rsidRPr="003A7753">
        <w:t>- 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</w:t>
      </w:r>
    </w:p>
    <w:p w:rsidR="003A7753" w:rsidRPr="003A7753" w:rsidRDefault="003A7753" w:rsidP="003A7753">
      <w:pPr>
        <w:ind w:firstLine="709"/>
        <w:jc w:val="both"/>
      </w:pPr>
      <w:r w:rsidRPr="003A7753">
        <w:t>- 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</w:t>
      </w:r>
    </w:p>
    <w:p w:rsidR="003A7753" w:rsidRPr="003A7753" w:rsidRDefault="003A7753" w:rsidP="003A7753">
      <w:pPr>
        <w:ind w:firstLine="709"/>
        <w:jc w:val="both"/>
      </w:pPr>
      <w:r w:rsidRPr="003A7753">
        <w:t>- Областное казенное учреждение «Центр занятости населения города Златоуста».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ind w:firstLine="709"/>
        <w:jc w:val="center"/>
      </w:pPr>
      <w:r w:rsidRPr="003A7753">
        <w:t>Раздел V. Обоснование объёма финансовых ресурсов, необходимых для реализации подпрограммы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widowControl w:val="0"/>
        <w:autoSpaceDE w:val="0"/>
        <w:autoSpaceDN w:val="0"/>
        <w:adjustRightInd w:val="0"/>
        <w:ind w:firstLine="567"/>
        <w:jc w:val="both"/>
      </w:pPr>
      <w:r w:rsidRPr="003A7753">
        <w:t>10. Общий объем финансирования подпрограммы – 74 553,83 тыс. рублей:</w:t>
      </w:r>
    </w:p>
    <w:p w:rsidR="003A7753" w:rsidRPr="003A7753" w:rsidRDefault="003A7753" w:rsidP="003A7753">
      <w:pPr>
        <w:widowControl w:val="0"/>
        <w:autoSpaceDE w:val="0"/>
        <w:autoSpaceDN w:val="0"/>
        <w:adjustRightInd w:val="0"/>
        <w:ind w:firstLine="567"/>
        <w:jc w:val="both"/>
      </w:pPr>
      <w:r w:rsidRPr="003A7753">
        <w:t>2023 год – 13 454,9 тыс. рублей;</w:t>
      </w:r>
    </w:p>
    <w:p w:rsidR="003A7753" w:rsidRPr="003A7753" w:rsidRDefault="003A7753" w:rsidP="003A7753">
      <w:pPr>
        <w:widowControl w:val="0"/>
        <w:autoSpaceDE w:val="0"/>
        <w:autoSpaceDN w:val="0"/>
        <w:adjustRightInd w:val="0"/>
        <w:ind w:firstLine="567"/>
        <w:jc w:val="both"/>
      </w:pPr>
      <w:r w:rsidRPr="003A7753">
        <w:t>2024 год – 14 807,4 тыс. рублей;</w:t>
      </w:r>
    </w:p>
    <w:p w:rsidR="003A7753" w:rsidRPr="003A7753" w:rsidRDefault="003A7753" w:rsidP="003A7753">
      <w:pPr>
        <w:widowControl w:val="0"/>
        <w:autoSpaceDE w:val="0"/>
        <w:autoSpaceDN w:val="0"/>
        <w:adjustRightInd w:val="0"/>
        <w:ind w:firstLine="567"/>
        <w:jc w:val="both"/>
      </w:pPr>
      <w:r w:rsidRPr="003A7753">
        <w:t>2025 год –18 645,43 тыс. рублей;</w:t>
      </w:r>
    </w:p>
    <w:p w:rsidR="003A7753" w:rsidRPr="003A7753" w:rsidRDefault="003A7753" w:rsidP="003A7753">
      <w:pPr>
        <w:widowControl w:val="0"/>
        <w:autoSpaceDE w:val="0"/>
        <w:autoSpaceDN w:val="0"/>
        <w:adjustRightInd w:val="0"/>
        <w:ind w:firstLine="567"/>
        <w:jc w:val="both"/>
      </w:pPr>
      <w:r w:rsidRPr="003A7753">
        <w:t>2026 год –13 823,05 тыс. рублей;</w:t>
      </w:r>
    </w:p>
    <w:p w:rsidR="003A7753" w:rsidRPr="003A7753" w:rsidRDefault="003A7753" w:rsidP="003A7753">
      <w:pPr>
        <w:widowControl w:val="0"/>
        <w:autoSpaceDE w:val="0"/>
        <w:autoSpaceDN w:val="0"/>
        <w:adjustRightInd w:val="0"/>
        <w:ind w:firstLine="567"/>
        <w:jc w:val="both"/>
      </w:pPr>
      <w:r w:rsidRPr="003A7753">
        <w:rPr>
          <w:color w:val="000000"/>
        </w:rPr>
        <w:t>2027 год –</w:t>
      </w:r>
      <w:r w:rsidRPr="003A7753">
        <w:t xml:space="preserve">13 823,05 </w:t>
      </w:r>
      <w:r w:rsidRPr="003A7753">
        <w:rPr>
          <w:color w:val="000000"/>
        </w:rPr>
        <w:t>тыс. рублей</w:t>
      </w:r>
      <w:r w:rsidRPr="003A7753">
        <w:t>.</w:t>
      </w:r>
    </w:p>
    <w:p w:rsidR="003A7753" w:rsidRPr="003A7753" w:rsidRDefault="003A7753" w:rsidP="003A7753">
      <w:pPr>
        <w:widowControl w:val="0"/>
        <w:autoSpaceDE w:val="0"/>
        <w:autoSpaceDN w:val="0"/>
        <w:adjustRightInd w:val="0"/>
        <w:ind w:firstLine="567"/>
        <w:jc w:val="both"/>
      </w:pPr>
      <w:r w:rsidRPr="003A7753">
        <w:t>В том числе:</w:t>
      </w:r>
    </w:p>
    <w:p w:rsidR="003A7753" w:rsidRPr="003A7753" w:rsidRDefault="003A7753" w:rsidP="003A7753">
      <w:pPr>
        <w:widowControl w:val="0"/>
        <w:autoSpaceDE w:val="0"/>
        <w:autoSpaceDN w:val="0"/>
        <w:adjustRightInd w:val="0"/>
        <w:ind w:firstLine="567"/>
        <w:jc w:val="both"/>
      </w:pPr>
      <w:r w:rsidRPr="003A7753">
        <w:t xml:space="preserve">за счет средств бюджета Златоустовского городского округа </w:t>
      </w:r>
      <w:r w:rsidRPr="003A7753">
        <w:rPr>
          <w:color w:val="000000"/>
        </w:rPr>
        <w:t xml:space="preserve">– </w:t>
      </w:r>
      <w:r w:rsidR="00BA7BB4">
        <w:rPr>
          <w:color w:val="000000"/>
        </w:rPr>
        <w:br/>
      </w:r>
      <w:r w:rsidRPr="003A7753">
        <w:rPr>
          <w:color w:val="000000"/>
        </w:rPr>
        <w:t xml:space="preserve">72 877,4 </w:t>
      </w:r>
      <w:r w:rsidRPr="003A7753">
        <w:t>тыс. рублей;</w:t>
      </w:r>
    </w:p>
    <w:p w:rsidR="003A7753" w:rsidRPr="003A7753" w:rsidRDefault="003A7753" w:rsidP="003A7753">
      <w:pPr>
        <w:widowControl w:val="0"/>
        <w:autoSpaceDE w:val="0"/>
        <w:autoSpaceDN w:val="0"/>
        <w:adjustRightInd w:val="0"/>
        <w:ind w:firstLine="567"/>
        <w:jc w:val="both"/>
      </w:pPr>
      <w:r w:rsidRPr="003A7753">
        <w:t>2023 год – 13 330,7 тыс. рублей;</w:t>
      </w:r>
    </w:p>
    <w:p w:rsidR="003A7753" w:rsidRPr="003A7753" w:rsidRDefault="003A7753" w:rsidP="003A7753">
      <w:pPr>
        <w:widowControl w:val="0"/>
        <w:autoSpaceDE w:val="0"/>
        <w:autoSpaceDN w:val="0"/>
        <w:adjustRightInd w:val="0"/>
        <w:ind w:firstLine="567"/>
        <w:jc w:val="both"/>
      </w:pPr>
      <w:r w:rsidRPr="003A7753">
        <w:t>2024 год – 14 670,3тыс. рублей;</w:t>
      </w:r>
    </w:p>
    <w:p w:rsidR="003A7753" w:rsidRPr="003A7753" w:rsidRDefault="003A7753" w:rsidP="003A7753">
      <w:pPr>
        <w:widowControl w:val="0"/>
        <w:autoSpaceDE w:val="0"/>
        <w:autoSpaceDN w:val="0"/>
        <w:adjustRightInd w:val="0"/>
        <w:ind w:firstLine="567"/>
        <w:jc w:val="both"/>
      </w:pPr>
      <w:r w:rsidRPr="003A7753">
        <w:t>2025 год – 17 505,8 тыс. рублей;</w:t>
      </w:r>
    </w:p>
    <w:p w:rsidR="00BA7BB4" w:rsidRDefault="003A7753" w:rsidP="00BA7BB4">
      <w:pPr>
        <w:widowControl w:val="0"/>
        <w:autoSpaceDE w:val="0"/>
        <w:autoSpaceDN w:val="0"/>
        <w:adjustRightInd w:val="0"/>
        <w:ind w:firstLine="567"/>
        <w:jc w:val="both"/>
      </w:pPr>
      <w:r w:rsidRPr="003A7753">
        <w:t>2026 год – 13 685,3 тыс. рублей;</w:t>
      </w:r>
    </w:p>
    <w:p w:rsidR="003A7753" w:rsidRPr="003A7753" w:rsidRDefault="003A7753" w:rsidP="00BA7BB4">
      <w:pPr>
        <w:widowControl w:val="0"/>
        <w:autoSpaceDE w:val="0"/>
        <w:autoSpaceDN w:val="0"/>
        <w:adjustRightInd w:val="0"/>
        <w:ind w:firstLine="567"/>
        <w:jc w:val="both"/>
      </w:pPr>
      <w:r w:rsidRPr="003A7753">
        <w:rPr>
          <w:color w:val="000000"/>
        </w:rPr>
        <w:t>2027 год –</w:t>
      </w:r>
      <w:r w:rsidRPr="003A7753">
        <w:t xml:space="preserve">13 685,3 </w:t>
      </w:r>
      <w:r w:rsidRPr="003A7753">
        <w:rPr>
          <w:color w:val="000000"/>
        </w:rPr>
        <w:t>тыс. рублей;</w:t>
      </w:r>
    </w:p>
    <w:p w:rsidR="003A7753" w:rsidRPr="003A7753" w:rsidRDefault="003A7753" w:rsidP="003A7753">
      <w:pPr>
        <w:spacing w:line="240" w:lineRule="atLeast"/>
      </w:pPr>
      <w:r w:rsidRPr="003A7753">
        <w:t>за счет средств бюджета Челябинской области – 1 676,43 тыс. рублей:</w:t>
      </w:r>
    </w:p>
    <w:p w:rsidR="003A7753" w:rsidRPr="003A7753" w:rsidRDefault="003A7753" w:rsidP="003A7753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</w:pPr>
      <w:r w:rsidRPr="003A7753">
        <w:t>2023 год – 124,2 тыс. рублей;</w:t>
      </w:r>
    </w:p>
    <w:p w:rsidR="003A7753" w:rsidRPr="003A7753" w:rsidRDefault="003A7753" w:rsidP="003A7753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</w:pPr>
      <w:r w:rsidRPr="003A7753">
        <w:t xml:space="preserve">2024 год – </w:t>
      </w:r>
      <w:r w:rsidRPr="003A7753">
        <w:rPr>
          <w:color w:val="000000"/>
        </w:rPr>
        <w:t>137,1</w:t>
      </w:r>
      <w:r w:rsidRPr="003A7753">
        <w:t xml:space="preserve"> тыс. рублей;</w:t>
      </w:r>
    </w:p>
    <w:p w:rsidR="003A7753" w:rsidRPr="003A7753" w:rsidRDefault="003A7753" w:rsidP="003A7753">
      <w:pPr>
        <w:spacing w:line="240" w:lineRule="atLeast"/>
        <w:ind w:firstLine="567"/>
      </w:pPr>
      <w:r w:rsidRPr="003A7753">
        <w:t>2025 год – 1 139,63 тыс. рублей;</w:t>
      </w:r>
    </w:p>
    <w:p w:rsidR="00BA7BB4" w:rsidRDefault="003A7753" w:rsidP="00BA7BB4">
      <w:pPr>
        <w:spacing w:line="240" w:lineRule="atLeast"/>
        <w:ind w:firstLine="567"/>
        <w:jc w:val="both"/>
      </w:pPr>
      <w:r w:rsidRPr="003A7753">
        <w:t>2026 год – 137,75 тыс. рублей;</w:t>
      </w:r>
    </w:p>
    <w:p w:rsidR="003A7753" w:rsidRPr="003A7753" w:rsidRDefault="003A7753" w:rsidP="00BA7BB4">
      <w:pPr>
        <w:spacing w:line="240" w:lineRule="atLeast"/>
        <w:ind w:firstLine="567"/>
        <w:jc w:val="both"/>
      </w:pPr>
      <w:r w:rsidRPr="003A7753">
        <w:t>2027 год – 137,75 тыс. рублей.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jc w:val="center"/>
      </w:pPr>
      <w:r w:rsidRPr="003A7753">
        <w:lastRenderedPageBreak/>
        <w:t xml:space="preserve">Раздел VI. Анализ рисков реализации подпрограммы и описание </w:t>
      </w:r>
      <w:r w:rsidRPr="003A7753">
        <w:br/>
        <w:t>мер управления рисками реализации подпрограммы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ind w:firstLine="709"/>
        <w:jc w:val="both"/>
      </w:pPr>
      <w:r w:rsidRPr="003A7753">
        <w:t>11. Риски реализации подпрограммы можно разделить на две группы:</w:t>
      </w:r>
    </w:p>
    <w:p w:rsidR="003A7753" w:rsidRPr="003A7753" w:rsidRDefault="003A7753" w:rsidP="003A7753">
      <w:pPr>
        <w:ind w:firstLine="709"/>
        <w:jc w:val="both"/>
      </w:pPr>
      <w:r w:rsidRPr="003A7753">
        <w:t>1) внутренние – относятся к сфере компетенции ответственного исполнителя и соисполнителей подпрограммы;</w:t>
      </w:r>
    </w:p>
    <w:p w:rsidR="003A7753" w:rsidRPr="003A7753" w:rsidRDefault="003A7753" w:rsidP="003A7753">
      <w:pPr>
        <w:ind w:firstLine="709"/>
        <w:jc w:val="both"/>
      </w:pPr>
      <w:proofErr w:type="gramStart"/>
      <w:r w:rsidRPr="003A7753">
        <w:t xml:space="preserve">2) внешние, наступление или не наступление которых не зависит </w:t>
      </w:r>
      <w:r w:rsidRPr="003A7753">
        <w:br/>
        <w:t>от действий ответственного исполнителя подпрограммы.</w:t>
      </w:r>
      <w:proofErr w:type="gramEnd"/>
    </w:p>
    <w:p w:rsidR="003A7753" w:rsidRPr="003A7753" w:rsidRDefault="003A7753" w:rsidP="003A7753">
      <w:pPr>
        <w:ind w:firstLine="709"/>
        <w:jc w:val="both"/>
      </w:pPr>
      <w:r w:rsidRPr="003A7753">
        <w:t>Внутренние риски могут являться следствием: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1) низкой исполнительной дисциплины ответственного исполнителя, соисполнителей подпрограммы, должностных лиц, ответственных </w:t>
      </w:r>
      <w:r w:rsidRPr="003A7753">
        <w:br/>
        <w:t>за выполнение мероприятий подпрограммы;</w:t>
      </w:r>
    </w:p>
    <w:p w:rsidR="003A7753" w:rsidRPr="003A7753" w:rsidRDefault="003A7753" w:rsidP="003A7753">
      <w:pPr>
        <w:ind w:firstLine="709"/>
        <w:jc w:val="both"/>
      </w:pPr>
      <w:r w:rsidRPr="003A7753"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3A7753" w:rsidRPr="003A7753" w:rsidRDefault="003A7753" w:rsidP="003A7753">
      <w:pPr>
        <w:ind w:firstLine="709"/>
        <w:jc w:val="both"/>
      </w:pPr>
      <w:r w:rsidRPr="003A7753">
        <w:t>3) недостаточной оперативности при наступлении внешних рисков реализации подпрограммы.</w:t>
      </w:r>
    </w:p>
    <w:p w:rsidR="003A7753" w:rsidRPr="003A7753" w:rsidRDefault="003A7753" w:rsidP="003A7753">
      <w:pPr>
        <w:ind w:firstLine="709"/>
        <w:jc w:val="both"/>
      </w:pPr>
      <w:r w:rsidRPr="003A7753">
        <w:t>Мерами управления и анализа внутренними рисками являются:</w:t>
      </w:r>
    </w:p>
    <w:p w:rsidR="003A7753" w:rsidRPr="003A7753" w:rsidRDefault="003A7753" w:rsidP="003A7753">
      <w:pPr>
        <w:ind w:firstLine="709"/>
        <w:jc w:val="both"/>
      </w:pPr>
      <w:r w:rsidRPr="003A7753">
        <w:t>1) детальное планирование хода реализации подпрограммы;</w:t>
      </w:r>
    </w:p>
    <w:p w:rsidR="003A7753" w:rsidRPr="003A7753" w:rsidRDefault="003A7753" w:rsidP="003A7753">
      <w:pPr>
        <w:ind w:firstLine="709"/>
        <w:jc w:val="both"/>
      </w:pPr>
      <w:r w:rsidRPr="003A7753">
        <w:t>2) оперативный мониторинг выполнения мероприятий подпрограммы, который выполняют ответственные исполнители мероприятий;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3) своевременная актуализация ежегодных мероприятий подпрограммы, </w:t>
      </w:r>
      <w:r w:rsidR="00BA7BB4">
        <w:br/>
      </w:r>
      <w:r w:rsidRPr="003A7753">
        <w:t xml:space="preserve">в том числе корректировка состава и сроков исполнения мероприятий </w:t>
      </w:r>
      <w:r w:rsidR="00BA7BB4">
        <w:br/>
      </w:r>
      <w:r w:rsidRPr="003A7753">
        <w:t>с сохранением ожидаемых результатов.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К внешним рискам относятся макроэкономические риски, связанные </w:t>
      </w:r>
      <w:r w:rsidRPr="003A7753">
        <w:br/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3A7753" w:rsidRPr="003A7753" w:rsidRDefault="003A7753" w:rsidP="003A7753">
      <w:pPr>
        <w:ind w:firstLine="709"/>
        <w:jc w:val="both"/>
      </w:pPr>
      <w:r w:rsidRPr="003A7753"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3A7753" w:rsidRPr="003A7753" w:rsidRDefault="003A7753" w:rsidP="003A7753">
      <w:pPr>
        <w:ind w:firstLine="709"/>
        <w:jc w:val="both"/>
      </w:pPr>
      <w:r w:rsidRPr="003A7753">
        <w:t>Анализ и управление риском реализации подпрограммы обеспечивает:</w:t>
      </w:r>
    </w:p>
    <w:p w:rsidR="003A7753" w:rsidRPr="003A7753" w:rsidRDefault="003A7753" w:rsidP="003A7753">
      <w:pPr>
        <w:ind w:firstLine="709"/>
        <w:jc w:val="both"/>
      </w:pPr>
      <w:r w:rsidRPr="003A7753">
        <w:t>1) условия, в результате которых можно реализовать мероприятия, предусмотренные подпрограммой на данный период;</w:t>
      </w:r>
    </w:p>
    <w:p w:rsidR="003A7753" w:rsidRPr="003A7753" w:rsidRDefault="003A7753" w:rsidP="003A7753">
      <w:pPr>
        <w:ind w:firstLine="709"/>
        <w:jc w:val="both"/>
      </w:pPr>
      <w:r w:rsidRPr="003A7753">
        <w:t>2) постоянный учет всех факторов риска, влияющих на достижение цели подпрограммы;</w:t>
      </w:r>
    </w:p>
    <w:p w:rsidR="003A7753" w:rsidRPr="003A7753" w:rsidRDefault="003A7753" w:rsidP="003A7753">
      <w:pPr>
        <w:ind w:firstLine="709"/>
        <w:jc w:val="both"/>
      </w:pPr>
      <w:r w:rsidRPr="003A7753">
        <w:t>3) правильный учет факторов риска, их тщательный анализ и разумная политика по управлению ими.</w:t>
      </w:r>
      <w:bookmarkStart w:id="7" w:name="_GoBack"/>
      <w:bookmarkEnd w:id="7"/>
    </w:p>
    <w:sectPr w:rsidR="003A7753" w:rsidRPr="003A7753" w:rsidSect="00425AA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Вр-444859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Вр-444859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A7BB4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753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22A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B32"/>
    <w:rsid w:val="00662C99"/>
    <w:rsid w:val="00671F24"/>
    <w:rsid w:val="006850AD"/>
    <w:rsid w:val="00686C95"/>
    <w:rsid w:val="0069777A"/>
    <w:rsid w:val="006A33E9"/>
    <w:rsid w:val="006B18C3"/>
    <w:rsid w:val="006B2DCA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5F0B"/>
    <w:rsid w:val="00B706D1"/>
    <w:rsid w:val="00B7149C"/>
    <w:rsid w:val="00B836CD"/>
    <w:rsid w:val="00B86562"/>
    <w:rsid w:val="00BA2223"/>
    <w:rsid w:val="00BA7BB4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0F0A"/>
    <w:rsid w:val="00D30D37"/>
    <w:rsid w:val="00D425CC"/>
    <w:rsid w:val="00D43709"/>
    <w:rsid w:val="00D47CBD"/>
    <w:rsid w:val="00D5364D"/>
    <w:rsid w:val="00D55976"/>
    <w:rsid w:val="00D56967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50A4"/>
    <w:rsid w:val="00F61C0E"/>
    <w:rsid w:val="00F643D0"/>
    <w:rsid w:val="00F64558"/>
    <w:rsid w:val="00F7651C"/>
    <w:rsid w:val="00F769FC"/>
    <w:rsid w:val="00FA56C2"/>
    <w:rsid w:val="00FB06ED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11</cp:revision>
  <cp:lastPrinted>2010-08-02T08:59:00Z</cp:lastPrinted>
  <dcterms:created xsi:type="dcterms:W3CDTF">2025-10-09T06:39:00Z</dcterms:created>
  <dcterms:modified xsi:type="dcterms:W3CDTF">2025-10-09T08:21:00Z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